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5768"/>
      </w:tblGrid>
      <w:tr w:rsidR="003116BA" w:rsidTr="000959CF">
        <w:trPr>
          <w:jc w:val="center"/>
        </w:trPr>
        <w:tc>
          <w:tcPr>
            <w:tcW w:w="4403" w:type="dxa"/>
          </w:tcPr>
          <w:p w:rsidR="003116BA" w:rsidRDefault="003116BA" w:rsidP="00531AD6">
            <w:pPr>
              <w:jc w:val="center"/>
            </w:pPr>
            <w:r>
              <w:t>ỦY BAN NHÂN DÂN QUẬN 7</w:t>
            </w:r>
          </w:p>
          <w:p w:rsidR="003116BA" w:rsidRPr="00531AD6" w:rsidRDefault="003116BA" w:rsidP="00531AD6">
            <w:pPr>
              <w:jc w:val="center"/>
              <w:rPr>
                <w:b/>
              </w:rPr>
            </w:pPr>
            <w:r>
              <w:rPr>
                <w:b/>
                <w:noProof/>
              </w:rPr>
              <mc:AlternateContent>
                <mc:Choice Requires="wps">
                  <w:drawing>
                    <wp:anchor distT="0" distB="0" distL="114300" distR="114300" simplePos="0" relativeHeight="251659264" behindDoc="0" locked="0" layoutInCell="1" allowOverlap="1" wp14:anchorId="6684ACFC" wp14:editId="0AED2AEC">
                      <wp:simplePos x="0" y="0"/>
                      <wp:positionH relativeFrom="margin">
                        <wp:align>center</wp:align>
                      </wp:positionH>
                      <wp:positionV relativeFrom="paragraph">
                        <wp:posOffset>231008</wp:posOffset>
                      </wp:positionV>
                      <wp:extent cx="1362974"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3629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C97E8"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107.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" strokecolor="black [3040]">
                      <w10:wrap anchorx="margin"/>
                    </v:line>
                  </w:pict>
                </mc:Fallback>
              </mc:AlternateContent>
            </w:r>
            <w:r>
              <w:rPr>
                <w:b/>
              </w:rPr>
              <w:t>PHÒNG GIÁO DỤC VÀ ĐÀO TẠO</w:t>
            </w:r>
          </w:p>
        </w:tc>
        <w:tc>
          <w:tcPr>
            <w:tcW w:w="5768" w:type="dxa"/>
          </w:tcPr>
          <w:p w:rsidR="003116BA" w:rsidRDefault="003116BA" w:rsidP="00531AD6">
            <w:pPr>
              <w:jc w:val="center"/>
              <w:rPr>
                <w:b/>
              </w:rPr>
            </w:pPr>
            <w:r w:rsidRPr="00531AD6">
              <w:rPr>
                <w:b/>
              </w:rPr>
              <w:t>CỘNG HÒA XÃ HỘI CHỦ NGHĨA VIỆT NAM</w:t>
            </w:r>
          </w:p>
          <w:p w:rsidR="003116BA" w:rsidRDefault="003116BA" w:rsidP="00531AD6">
            <w:pPr>
              <w:jc w:val="center"/>
              <w:rPr>
                <w:b/>
              </w:rPr>
            </w:pPr>
            <w:r>
              <w:rPr>
                <w:b/>
              </w:rPr>
              <w:t>Độc lập – Tự do – Hạnh phúc</w:t>
            </w:r>
          </w:p>
          <w:p w:rsidR="003116BA" w:rsidRPr="00531AD6" w:rsidRDefault="003116BA">
            <w:pPr>
              <w:rPr>
                <w:b/>
              </w:rPr>
            </w:pPr>
            <w:r>
              <w:rPr>
                <w:b/>
                <w:noProof/>
              </w:rPr>
              <mc:AlternateContent>
                <mc:Choice Requires="wps">
                  <w:drawing>
                    <wp:anchor distT="0" distB="0" distL="114300" distR="114300" simplePos="0" relativeHeight="251660288" behindDoc="0" locked="0" layoutInCell="1" allowOverlap="1" wp14:anchorId="47945E60" wp14:editId="21F55D06">
                      <wp:simplePos x="0" y="0"/>
                      <wp:positionH relativeFrom="margin">
                        <wp:posOffset>712566</wp:posOffset>
                      </wp:positionH>
                      <wp:positionV relativeFrom="paragraph">
                        <wp:posOffset>32517</wp:posOffset>
                      </wp:positionV>
                      <wp:extent cx="2122098"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39A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pt,2.55pt" to="22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" strokecolor="black [3040]">
                      <w10:wrap anchorx="margin"/>
                    </v:line>
                  </w:pict>
                </mc:Fallback>
              </mc:AlternateContent>
            </w:r>
          </w:p>
        </w:tc>
      </w:tr>
      <w:tr w:rsidR="003116BA" w:rsidTr="000959CF">
        <w:trPr>
          <w:jc w:val="center"/>
        </w:trPr>
        <w:tc>
          <w:tcPr>
            <w:tcW w:w="4403" w:type="dxa"/>
          </w:tcPr>
          <w:p w:rsidR="003116BA" w:rsidRDefault="003116BA" w:rsidP="00891D2F">
            <w:pPr>
              <w:jc w:val="center"/>
            </w:pPr>
            <w:r>
              <w:t>Số</w:t>
            </w:r>
            <w:r w:rsidR="007F656A">
              <w:t>:</w:t>
            </w:r>
            <w:r w:rsidR="008637B9">
              <w:t xml:space="preserve"> </w:t>
            </w:r>
            <w:r w:rsidR="00891D2F">
              <w:t>1469</w:t>
            </w:r>
            <w:r w:rsidR="008E30B0">
              <w:t>/</w:t>
            </w:r>
            <w:r>
              <w:t>PGDĐT-T</w:t>
            </w:r>
            <w:r w:rsidR="008E30B0">
              <w:t>i</w:t>
            </w:r>
            <w:r>
              <w:t>H</w:t>
            </w:r>
          </w:p>
        </w:tc>
        <w:tc>
          <w:tcPr>
            <w:tcW w:w="5768" w:type="dxa"/>
          </w:tcPr>
          <w:p w:rsidR="003116BA" w:rsidRPr="007007F3" w:rsidRDefault="00B61D70" w:rsidP="00891D2F">
            <w:pPr>
              <w:jc w:val="center"/>
              <w:rPr>
                <w:i/>
              </w:rPr>
            </w:pPr>
            <w:r>
              <w:rPr>
                <w:i/>
              </w:rPr>
              <w:t xml:space="preserve">    </w:t>
            </w:r>
            <w:r w:rsidR="003116BA">
              <w:rPr>
                <w:i/>
              </w:rPr>
              <w:t>Quậ</w:t>
            </w:r>
            <w:r w:rsidR="00BC602B">
              <w:rPr>
                <w:i/>
              </w:rPr>
              <w:t xml:space="preserve">n 7, ngày </w:t>
            </w:r>
            <w:r w:rsidR="00891D2F">
              <w:rPr>
                <w:i/>
              </w:rPr>
              <w:t>11</w:t>
            </w:r>
            <w:r w:rsidR="00BC602B">
              <w:rPr>
                <w:i/>
              </w:rPr>
              <w:t xml:space="preserve"> tháng </w:t>
            </w:r>
            <w:r w:rsidR="00891D2F">
              <w:rPr>
                <w:i/>
              </w:rPr>
              <w:t>12</w:t>
            </w:r>
            <w:r w:rsidR="00BC602B">
              <w:rPr>
                <w:i/>
              </w:rPr>
              <w:t xml:space="preserve"> năm 2018.</w:t>
            </w:r>
          </w:p>
        </w:tc>
      </w:tr>
      <w:tr w:rsidR="008E30B0" w:rsidTr="000959CF">
        <w:trPr>
          <w:jc w:val="center"/>
        </w:trPr>
        <w:tc>
          <w:tcPr>
            <w:tcW w:w="4403" w:type="dxa"/>
          </w:tcPr>
          <w:p w:rsidR="005E7850" w:rsidRPr="005E7850" w:rsidRDefault="005E7850" w:rsidP="008E30B0">
            <w:pPr>
              <w:rPr>
                <w:sz w:val="8"/>
              </w:rPr>
            </w:pPr>
          </w:p>
          <w:p w:rsidR="007F656A" w:rsidRPr="007F656A" w:rsidRDefault="007F656A" w:rsidP="007F656A">
            <w:pPr>
              <w:jc w:val="center"/>
              <w:rPr>
                <w:sz w:val="22"/>
              </w:rPr>
            </w:pPr>
            <w:r w:rsidRPr="007F656A">
              <w:rPr>
                <w:sz w:val="22"/>
              </w:rPr>
              <w:t>Về Hướng dẫn triển khai Cuộc thi vẽ tranh quốc tế Toyota với chủ đề “Chiếc ô tô mơ ước” lần VIII.</w:t>
            </w:r>
          </w:p>
          <w:p w:rsidR="008E30B0" w:rsidRDefault="008E30B0" w:rsidP="00531AD6">
            <w:pPr>
              <w:jc w:val="center"/>
            </w:pPr>
          </w:p>
        </w:tc>
        <w:tc>
          <w:tcPr>
            <w:tcW w:w="5768" w:type="dxa"/>
          </w:tcPr>
          <w:p w:rsidR="008E30B0" w:rsidRDefault="008E30B0" w:rsidP="00531AD6">
            <w:pPr>
              <w:jc w:val="center"/>
              <w:rPr>
                <w:i/>
              </w:rPr>
            </w:pPr>
          </w:p>
        </w:tc>
      </w:tr>
      <w:tr w:rsidR="00655784" w:rsidRPr="00655784" w:rsidTr="000959CF">
        <w:trPr>
          <w:jc w:val="center"/>
        </w:trPr>
        <w:tc>
          <w:tcPr>
            <w:tcW w:w="4403" w:type="dxa"/>
          </w:tcPr>
          <w:p w:rsidR="000959CF" w:rsidRDefault="00FE39E4" w:rsidP="00FE39E4">
            <w:pPr>
              <w:tabs>
                <w:tab w:val="left" w:pos="2523"/>
              </w:tabs>
              <w:rPr>
                <w:szCs w:val="26"/>
              </w:rPr>
            </w:pPr>
            <w:r>
              <w:rPr>
                <w:szCs w:val="26"/>
              </w:rPr>
              <w:t xml:space="preserve">                                     </w:t>
            </w:r>
          </w:p>
          <w:p w:rsidR="00655784" w:rsidRPr="00655784" w:rsidRDefault="008778D6" w:rsidP="000959CF">
            <w:pPr>
              <w:tabs>
                <w:tab w:val="left" w:pos="2523"/>
              </w:tabs>
              <w:ind w:left="1310"/>
              <w:rPr>
                <w:szCs w:val="26"/>
              </w:rPr>
            </w:pPr>
            <w:r>
              <w:rPr>
                <w:szCs w:val="26"/>
              </w:rPr>
              <w:t>Kính gửi:</w:t>
            </w:r>
          </w:p>
        </w:tc>
        <w:tc>
          <w:tcPr>
            <w:tcW w:w="5768" w:type="dxa"/>
          </w:tcPr>
          <w:p w:rsidR="00655784" w:rsidRPr="00655784" w:rsidRDefault="00655784" w:rsidP="00531AD6">
            <w:pPr>
              <w:jc w:val="center"/>
              <w:rPr>
                <w:i/>
                <w:szCs w:val="26"/>
              </w:rPr>
            </w:pPr>
          </w:p>
        </w:tc>
      </w:tr>
      <w:tr w:rsidR="00FE39E4" w:rsidRPr="00655784" w:rsidTr="000959CF">
        <w:trPr>
          <w:jc w:val="center"/>
        </w:trPr>
        <w:tc>
          <w:tcPr>
            <w:tcW w:w="10171" w:type="dxa"/>
            <w:gridSpan w:val="2"/>
          </w:tcPr>
          <w:p w:rsidR="00FE39E4" w:rsidRDefault="001D75D9" w:rsidP="001D75D9">
            <w:pPr>
              <w:pStyle w:val="ListParagraph"/>
              <w:numPr>
                <w:ilvl w:val="0"/>
                <w:numId w:val="6"/>
              </w:numPr>
              <w:rPr>
                <w:szCs w:val="26"/>
              </w:rPr>
            </w:pPr>
            <w:r>
              <w:rPr>
                <w:szCs w:val="26"/>
              </w:rPr>
              <w:t>Hiệu trưởng trường tiểu họ</w:t>
            </w:r>
            <w:r w:rsidR="00E75E22">
              <w:rPr>
                <w:szCs w:val="26"/>
              </w:rPr>
              <w:t>c</w:t>
            </w:r>
            <w:r w:rsidR="00C41864">
              <w:rPr>
                <w:szCs w:val="26"/>
              </w:rPr>
              <w:t>, THCS</w:t>
            </w:r>
            <w:r w:rsidR="00E75E22">
              <w:rPr>
                <w:szCs w:val="26"/>
              </w:rPr>
              <w:t xml:space="preserve"> công lập;</w:t>
            </w:r>
          </w:p>
          <w:p w:rsidR="001D75D9" w:rsidRDefault="001D75D9" w:rsidP="001D75D9">
            <w:pPr>
              <w:pStyle w:val="ListParagraph"/>
              <w:numPr>
                <w:ilvl w:val="0"/>
                <w:numId w:val="6"/>
              </w:numPr>
              <w:rPr>
                <w:szCs w:val="26"/>
              </w:rPr>
            </w:pPr>
            <w:r>
              <w:rPr>
                <w:szCs w:val="26"/>
              </w:rPr>
              <w:t>Hiệu trưởng trường phổ</w:t>
            </w:r>
            <w:r w:rsidR="006C02E5">
              <w:rPr>
                <w:szCs w:val="26"/>
              </w:rPr>
              <w:t xml:space="preserve"> thông</w:t>
            </w:r>
            <w:r>
              <w:rPr>
                <w:szCs w:val="26"/>
              </w:rPr>
              <w:t xml:space="preserve"> nhiều cấp học</w:t>
            </w:r>
            <w:r w:rsidR="00BC602B">
              <w:rPr>
                <w:szCs w:val="26"/>
              </w:rPr>
              <w:t>.</w:t>
            </w:r>
            <w:r>
              <w:rPr>
                <w:szCs w:val="26"/>
              </w:rPr>
              <w:t xml:space="preserve"> </w:t>
            </w:r>
          </w:p>
          <w:p w:rsidR="001D75D9" w:rsidRPr="001D75D9" w:rsidRDefault="001D75D9" w:rsidP="001D75D9">
            <w:pPr>
              <w:pStyle w:val="ListParagraph"/>
              <w:ind w:left="3868"/>
              <w:rPr>
                <w:szCs w:val="26"/>
              </w:rPr>
            </w:pPr>
          </w:p>
        </w:tc>
      </w:tr>
    </w:tbl>
    <w:p w:rsidR="00D23FB6" w:rsidRPr="006C02E5" w:rsidRDefault="00D23FB6" w:rsidP="000959CF">
      <w:pPr>
        <w:shd w:val="clear" w:color="auto" w:fill="FFFFFF"/>
        <w:spacing w:after="120"/>
        <w:ind w:firstLine="720"/>
        <w:jc w:val="both"/>
        <w:textAlignment w:val="baseline"/>
        <w:rPr>
          <w:szCs w:val="26"/>
          <w:lang w:val="it-IT"/>
        </w:rPr>
      </w:pPr>
    </w:p>
    <w:p w:rsidR="007F656A" w:rsidRPr="00C41864" w:rsidRDefault="00D23FB6" w:rsidP="00C41864">
      <w:pPr>
        <w:ind w:firstLine="720"/>
        <w:jc w:val="both"/>
        <w:rPr>
          <w:sz w:val="28"/>
          <w:szCs w:val="28"/>
        </w:rPr>
      </w:pPr>
      <w:r w:rsidRPr="00C41864">
        <w:rPr>
          <w:sz w:val="28"/>
          <w:szCs w:val="28"/>
          <w:lang w:val="it-IT"/>
        </w:rPr>
        <w:t>Căn cứ</w:t>
      </w:r>
      <w:r w:rsidR="006950F4" w:rsidRPr="00C41864">
        <w:rPr>
          <w:sz w:val="28"/>
          <w:szCs w:val="28"/>
          <w:lang w:val="it-IT"/>
        </w:rPr>
        <w:t xml:space="preserve"> Công văn</w:t>
      </w:r>
      <w:r w:rsidRPr="00C41864">
        <w:rPr>
          <w:sz w:val="28"/>
          <w:szCs w:val="28"/>
          <w:lang w:val="it-IT"/>
        </w:rPr>
        <w:t xml:space="preserve"> số</w:t>
      </w:r>
      <w:r w:rsidR="000959CF" w:rsidRPr="00C41864">
        <w:rPr>
          <w:sz w:val="28"/>
          <w:szCs w:val="28"/>
          <w:lang w:val="it-IT"/>
        </w:rPr>
        <w:t xml:space="preserve"> </w:t>
      </w:r>
      <w:r w:rsidR="007F656A" w:rsidRPr="00C41864">
        <w:rPr>
          <w:sz w:val="28"/>
          <w:szCs w:val="28"/>
        </w:rPr>
        <w:t>4343/GDĐT – TH</w:t>
      </w:r>
      <w:r w:rsidR="007F656A" w:rsidRPr="00C41864">
        <w:rPr>
          <w:sz w:val="28"/>
          <w:szCs w:val="28"/>
          <w:lang w:val="it-IT"/>
        </w:rPr>
        <w:t xml:space="preserve"> </w:t>
      </w:r>
      <w:r w:rsidR="006950F4" w:rsidRPr="00C41864">
        <w:rPr>
          <w:sz w:val="28"/>
          <w:szCs w:val="28"/>
          <w:lang w:val="it-IT"/>
        </w:rPr>
        <w:t xml:space="preserve">ngày </w:t>
      </w:r>
      <w:r w:rsidR="007F656A" w:rsidRPr="00C41864">
        <w:rPr>
          <w:sz w:val="28"/>
          <w:szCs w:val="28"/>
          <w:lang w:val="it-IT"/>
        </w:rPr>
        <w:t>11 tháng 12</w:t>
      </w:r>
      <w:r w:rsidR="000959CF" w:rsidRPr="00C41864">
        <w:rPr>
          <w:sz w:val="28"/>
          <w:szCs w:val="28"/>
          <w:lang w:val="it-IT"/>
        </w:rPr>
        <w:t xml:space="preserve"> năm 2018</w:t>
      </w:r>
      <w:r w:rsidR="006950F4" w:rsidRPr="00C41864">
        <w:rPr>
          <w:sz w:val="28"/>
          <w:szCs w:val="28"/>
          <w:lang w:val="it-IT"/>
        </w:rPr>
        <w:t xml:space="preserve"> </w:t>
      </w:r>
      <w:r w:rsidRPr="00C41864">
        <w:rPr>
          <w:sz w:val="28"/>
          <w:szCs w:val="28"/>
          <w:lang w:val="it-IT"/>
        </w:rPr>
        <w:t xml:space="preserve">của Sở Giáo dục và Đào tạo Thành phố Hồ Chí Minh </w:t>
      </w:r>
      <w:r w:rsidR="00C41864">
        <w:rPr>
          <w:sz w:val="28"/>
          <w:szCs w:val="28"/>
        </w:rPr>
        <w:t>v</w:t>
      </w:r>
      <w:r w:rsidR="007F656A" w:rsidRPr="00C41864">
        <w:rPr>
          <w:sz w:val="28"/>
          <w:szCs w:val="28"/>
        </w:rPr>
        <w:t>ề Hướng dẫn triển khai Cuộc thi vẽ tranh quốc tế Toyota với chủ đề “Chiếc ô tô mơ ước” lần VIII.</w:t>
      </w:r>
    </w:p>
    <w:p w:rsidR="00D23FB6" w:rsidRPr="00C41864" w:rsidRDefault="000D2960" w:rsidP="00C41864">
      <w:pPr>
        <w:ind w:firstLine="360"/>
        <w:jc w:val="both"/>
        <w:rPr>
          <w:sz w:val="28"/>
          <w:szCs w:val="28"/>
          <w:lang w:val="it-IT"/>
        </w:rPr>
      </w:pPr>
      <w:r w:rsidRPr="00C41864">
        <w:rPr>
          <w:sz w:val="28"/>
          <w:szCs w:val="28"/>
          <w:lang w:val="it-IT"/>
        </w:rPr>
        <w:t>Phòng Giáo dục và Đào tạ</w:t>
      </w:r>
      <w:r w:rsidR="00B04C8E" w:rsidRPr="00C41864">
        <w:rPr>
          <w:sz w:val="28"/>
          <w:szCs w:val="28"/>
          <w:lang w:val="it-IT"/>
        </w:rPr>
        <w:t xml:space="preserve">o </w:t>
      </w:r>
      <w:r w:rsidR="007F656A" w:rsidRPr="00C41864">
        <w:rPr>
          <w:sz w:val="28"/>
          <w:szCs w:val="28"/>
        </w:rPr>
        <w:t xml:space="preserve">Hướng dẫn triển khai Cuộc thi vẽ tranh quốc tế Toyota với chủ đề “Chiếc ô tô mơ ước” lần VIII </w:t>
      </w:r>
      <w:r w:rsidR="00B04C8E" w:rsidRPr="00C41864">
        <w:rPr>
          <w:sz w:val="28"/>
          <w:szCs w:val="28"/>
          <w:lang w:val="it-IT"/>
        </w:rPr>
        <w:t>với nội dung cụ thể sau:</w:t>
      </w:r>
      <w:r w:rsidR="00880C3D" w:rsidRPr="00C41864">
        <w:rPr>
          <w:sz w:val="28"/>
          <w:szCs w:val="28"/>
          <w:lang w:val="it-IT"/>
        </w:rPr>
        <w:t xml:space="preserve"> </w:t>
      </w:r>
    </w:p>
    <w:p w:rsidR="00C41864" w:rsidRPr="00C41864" w:rsidRDefault="00C41864" w:rsidP="00C41864">
      <w:pPr>
        <w:numPr>
          <w:ilvl w:val="0"/>
          <w:numId w:val="7"/>
        </w:numPr>
        <w:spacing w:after="0" w:line="288" w:lineRule="auto"/>
        <w:jc w:val="both"/>
        <w:rPr>
          <w:sz w:val="28"/>
          <w:szCs w:val="28"/>
        </w:rPr>
      </w:pPr>
      <w:r w:rsidRPr="00C41864">
        <w:rPr>
          <w:sz w:val="28"/>
          <w:szCs w:val="28"/>
        </w:rPr>
        <w:t xml:space="preserve">Nhà trường triển khai công văn  số 148/CV-BNĐ ngày 21/11/2018 của Báo Nhi đồng (cơ quan trực thuộc Trung ương Đoàn TNCS Hồ Chí Minh) cho các học sinh tham gia cuộc thi vẽ tranh trên tinh thần hoàn toàn tự nguyện theo đúng  nội dung của cuộc thi đề ra. </w:t>
      </w:r>
    </w:p>
    <w:p w:rsidR="00C41864" w:rsidRPr="00C41864" w:rsidRDefault="00C41864" w:rsidP="00C41864">
      <w:pPr>
        <w:numPr>
          <w:ilvl w:val="0"/>
          <w:numId w:val="7"/>
        </w:numPr>
        <w:spacing w:after="0" w:line="288" w:lineRule="auto"/>
        <w:jc w:val="both"/>
        <w:rPr>
          <w:sz w:val="28"/>
          <w:szCs w:val="28"/>
        </w:rPr>
      </w:pPr>
      <w:r w:rsidRPr="00C41864">
        <w:rPr>
          <w:sz w:val="28"/>
          <w:szCs w:val="28"/>
        </w:rPr>
        <w:t>Hiệu trưởng các trường tiểu học, THCS tổ chức phát động cuộc thi tại trường một cách tự nhiên, nhẹ nhàng, thiết thực, cần triển khai trong hội đồng sư phạm để giáo viên hiểu rõ về mục đích, nội dung cuộc thi cho học sinh, tạo cho học sinh có một sân chơi thông qua việc vẽ tranh để thực hiện ước mơ của mình về chiếc ô tô trong tương lai (hiện đại, an toàn, hữu ích trong tương lai với những tính năng, tác dụng như: bảo vệ môi trường, chăm sóc sức khỏe, giáo dục, lợi ích chung cho cộng đồng,...)</w:t>
      </w:r>
    </w:p>
    <w:p w:rsidR="00C41864" w:rsidRPr="00C41864" w:rsidRDefault="00C41864" w:rsidP="00C41864">
      <w:pPr>
        <w:numPr>
          <w:ilvl w:val="0"/>
          <w:numId w:val="7"/>
        </w:numPr>
        <w:spacing w:after="0" w:line="288" w:lineRule="auto"/>
        <w:jc w:val="both"/>
        <w:rPr>
          <w:sz w:val="28"/>
          <w:szCs w:val="28"/>
        </w:rPr>
      </w:pPr>
      <w:r w:rsidRPr="00C41864">
        <w:rPr>
          <w:sz w:val="28"/>
          <w:szCs w:val="28"/>
        </w:rPr>
        <w:t>Nhà trường thống kê và báo cáo số lượng tranh dự thi cho Phòng Giáo dục và Đào tạo, hạn chót báo cáo là ngày 28/01/2019 (gửi vào địa chỉ hộp thư điện tử: cmtieuhoc.q7.tphcm@moet.edu.vn).</w:t>
      </w:r>
    </w:p>
    <w:p w:rsidR="00C41864" w:rsidRPr="00C41864" w:rsidRDefault="00C41864" w:rsidP="00C41864">
      <w:pPr>
        <w:spacing w:line="288" w:lineRule="auto"/>
        <w:jc w:val="both"/>
        <w:rPr>
          <w:sz w:val="28"/>
          <w:szCs w:val="28"/>
        </w:rPr>
      </w:pPr>
      <w:r w:rsidRPr="00C41864">
        <w:rPr>
          <w:sz w:val="28"/>
          <w:szCs w:val="28"/>
        </w:rPr>
        <w:t xml:space="preserve">* </w:t>
      </w:r>
      <w:r w:rsidR="00A84836">
        <w:rPr>
          <w:sz w:val="28"/>
          <w:szCs w:val="28"/>
        </w:rPr>
        <w:t>Lưu ý</w:t>
      </w:r>
      <w:r w:rsidRPr="00C41864">
        <w:rPr>
          <w:sz w:val="28"/>
          <w:szCs w:val="28"/>
        </w:rPr>
        <w:t>: các tranh của học sinh tham gia dự thi được g</w:t>
      </w:r>
      <w:r w:rsidR="005D3020">
        <w:rPr>
          <w:sz w:val="28"/>
          <w:szCs w:val="28"/>
        </w:rPr>
        <w:t>ửi</w:t>
      </w:r>
      <w:r w:rsidRPr="00C41864">
        <w:rPr>
          <w:sz w:val="28"/>
          <w:szCs w:val="28"/>
        </w:rPr>
        <w:t xml:space="preserve"> về Ban tổ chức (không sơ loại hoặc chọn lọc tranh trước khi gửi, tranh dự thi nên đóng thùng, không cuộn tròn vì rất dễ bị hỏn</w:t>
      </w:r>
      <w:bookmarkStart w:id="0" w:name="_GoBack"/>
      <w:bookmarkEnd w:id="0"/>
      <w:r w:rsidRPr="00C41864">
        <w:rPr>
          <w:sz w:val="28"/>
          <w:szCs w:val="28"/>
        </w:rPr>
        <w:t xml:space="preserve">g khi vận chuyển). Ban tổ chức bắt đầu nhận bài thi từ nay đến </w:t>
      </w:r>
      <w:r w:rsidRPr="00C41864">
        <w:rPr>
          <w:sz w:val="28"/>
          <w:szCs w:val="28"/>
        </w:rPr>
        <w:lastRenderedPageBreak/>
        <w:t xml:space="preserve">hết </w:t>
      </w:r>
      <w:r w:rsidRPr="00C41864">
        <w:rPr>
          <w:b/>
          <w:sz w:val="28"/>
          <w:szCs w:val="28"/>
        </w:rPr>
        <w:t xml:space="preserve">ngày 25/01/2019 </w:t>
      </w:r>
      <w:r w:rsidRPr="00C41864">
        <w:rPr>
          <w:sz w:val="28"/>
          <w:szCs w:val="28"/>
        </w:rPr>
        <w:t>(theo dấu bưu điện). Nơi nhận bài: Văn phòng BTC cuộc thi vẽ tranh quốc tế Toyota “Chiếc ô tô mơ ước” tầng 8, sảnh đông, Tòa nhà Lotte Centre Hà Nội, số 54 Liễu Giai, quận Ba Đình – Hà Nội, (Phong bì ghi rõ: Tranh dự thi cuộc thi vẽ tranh Toyota) điện thoại 024 35536878/221).</w:t>
      </w:r>
    </w:p>
    <w:p w:rsidR="00C41864" w:rsidRPr="00C41864" w:rsidRDefault="00C41864" w:rsidP="00C41864">
      <w:pPr>
        <w:spacing w:line="288" w:lineRule="auto"/>
        <w:ind w:firstLine="720"/>
        <w:jc w:val="both"/>
        <w:rPr>
          <w:sz w:val="28"/>
          <w:szCs w:val="28"/>
        </w:rPr>
      </w:pPr>
      <w:r w:rsidRPr="00C41864">
        <w:rPr>
          <w:sz w:val="28"/>
          <w:szCs w:val="28"/>
        </w:rPr>
        <w:t>Phòng Giáo dục và Đào tạo đề nghị các trường tích cực thực hiện việc triển khai cuộc thi nhằm tạo cho các em một sân chơi sáng tạo và thẩm mỹ./.</w:t>
      </w:r>
    </w:p>
    <w:p w:rsidR="000959CF" w:rsidRPr="00400ED0" w:rsidRDefault="000959CF" w:rsidP="00BC602B">
      <w:pPr>
        <w:jc w:val="both"/>
      </w:pPr>
    </w:p>
    <w:p w:rsidR="00C56ED4" w:rsidRDefault="00C56ED4" w:rsidP="00BC602B">
      <w:pPr>
        <w:pStyle w:val="ListParagraph"/>
        <w:ind w:left="0"/>
        <w:jc w:val="both"/>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97"/>
      </w:tblGrid>
      <w:tr w:rsidR="00C56ED4" w:rsidTr="0005363A">
        <w:tc>
          <w:tcPr>
            <w:tcW w:w="4697" w:type="dxa"/>
          </w:tcPr>
          <w:p w:rsidR="00C56ED4" w:rsidRDefault="00C56ED4" w:rsidP="00BC602B">
            <w:pPr>
              <w:pStyle w:val="ListParagraph"/>
              <w:ind w:left="0"/>
              <w:jc w:val="both"/>
              <w:rPr>
                <w:b/>
                <w:i/>
                <w:sz w:val="22"/>
                <w:szCs w:val="26"/>
              </w:rPr>
            </w:pPr>
            <w:r>
              <w:rPr>
                <w:b/>
                <w:i/>
                <w:sz w:val="22"/>
                <w:szCs w:val="26"/>
              </w:rPr>
              <w:t>Nơi nhận:</w:t>
            </w:r>
          </w:p>
          <w:p w:rsidR="00C56ED4" w:rsidRDefault="00F174D6" w:rsidP="00BC602B">
            <w:pPr>
              <w:jc w:val="both"/>
              <w:rPr>
                <w:sz w:val="22"/>
                <w:szCs w:val="26"/>
              </w:rPr>
            </w:pPr>
            <w:r>
              <w:rPr>
                <w:sz w:val="22"/>
                <w:szCs w:val="26"/>
              </w:rPr>
              <w:t xml:space="preserve">- </w:t>
            </w:r>
            <w:r w:rsidR="00C41864">
              <w:rPr>
                <w:sz w:val="22"/>
                <w:szCs w:val="26"/>
              </w:rPr>
              <w:t>Như trên;</w:t>
            </w:r>
          </w:p>
          <w:p w:rsidR="00F174D6" w:rsidRDefault="00F174D6" w:rsidP="00BC602B">
            <w:pPr>
              <w:jc w:val="both"/>
              <w:rPr>
                <w:sz w:val="22"/>
                <w:szCs w:val="26"/>
              </w:rPr>
            </w:pPr>
            <w:r>
              <w:rPr>
                <w:sz w:val="22"/>
                <w:szCs w:val="26"/>
              </w:rPr>
              <w:t>- Trưởng phòng (để chỉ đạo);</w:t>
            </w:r>
          </w:p>
          <w:p w:rsidR="00F174D6" w:rsidRPr="00F174D6" w:rsidRDefault="00F174D6" w:rsidP="00BC602B">
            <w:pPr>
              <w:jc w:val="both"/>
              <w:rPr>
                <w:sz w:val="22"/>
                <w:szCs w:val="26"/>
              </w:rPr>
            </w:pPr>
            <w:r>
              <w:rPr>
                <w:sz w:val="22"/>
                <w:szCs w:val="26"/>
              </w:rPr>
              <w:t xml:space="preserve">- </w:t>
            </w:r>
            <w:r w:rsidR="0005363A">
              <w:rPr>
                <w:sz w:val="22"/>
                <w:szCs w:val="26"/>
              </w:rPr>
              <w:t xml:space="preserve">Lưu: VT, TiH. </w:t>
            </w:r>
          </w:p>
        </w:tc>
        <w:tc>
          <w:tcPr>
            <w:tcW w:w="4697" w:type="dxa"/>
          </w:tcPr>
          <w:p w:rsidR="00C56ED4" w:rsidRDefault="00C56ED4" w:rsidP="00BC602B">
            <w:pPr>
              <w:pStyle w:val="ListParagraph"/>
              <w:ind w:left="0"/>
              <w:jc w:val="both"/>
              <w:rPr>
                <w:b/>
                <w:szCs w:val="26"/>
              </w:rPr>
            </w:pPr>
            <w:r>
              <w:rPr>
                <w:b/>
                <w:szCs w:val="26"/>
              </w:rPr>
              <w:t>KT. TRƯỞNG PHÒNG</w:t>
            </w:r>
          </w:p>
          <w:p w:rsidR="00C56ED4" w:rsidRDefault="00C56ED4" w:rsidP="00BC602B">
            <w:pPr>
              <w:pStyle w:val="ListParagraph"/>
              <w:ind w:left="0"/>
              <w:jc w:val="both"/>
              <w:rPr>
                <w:b/>
                <w:szCs w:val="26"/>
              </w:rPr>
            </w:pPr>
            <w:r>
              <w:rPr>
                <w:b/>
                <w:szCs w:val="26"/>
              </w:rPr>
              <w:t>PHÓ TRƯỞNG PHÒNG</w:t>
            </w:r>
          </w:p>
          <w:p w:rsidR="0005363A" w:rsidRDefault="0005363A" w:rsidP="00BC602B">
            <w:pPr>
              <w:pStyle w:val="ListParagraph"/>
              <w:ind w:left="0"/>
              <w:jc w:val="both"/>
              <w:rPr>
                <w:b/>
                <w:szCs w:val="26"/>
              </w:rPr>
            </w:pPr>
          </w:p>
          <w:p w:rsidR="0005363A" w:rsidRPr="008637B9" w:rsidRDefault="008637B9" w:rsidP="00BC602B">
            <w:pPr>
              <w:pStyle w:val="ListParagraph"/>
              <w:ind w:left="0"/>
              <w:jc w:val="both"/>
              <w:rPr>
                <w:i/>
                <w:szCs w:val="26"/>
              </w:rPr>
            </w:pPr>
            <w:r>
              <w:rPr>
                <w:b/>
                <w:szCs w:val="26"/>
              </w:rPr>
              <w:t xml:space="preserve">      </w:t>
            </w:r>
            <w:r w:rsidRPr="008637B9">
              <w:rPr>
                <w:i/>
                <w:szCs w:val="26"/>
              </w:rPr>
              <w:t>(đã ký và đóng dấu)</w:t>
            </w:r>
          </w:p>
          <w:p w:rsidR="0005363A" w:rsidRPr="00F15F18" w:rsidRDefault="00F15F18" w:rsidP="00BC602B">
            <w:pPr>
              <w:pStyle w:val="ListParagraph"/>
              <w:ind w:left="0"/>
              <w:jc w:val="both"/>
              <w:rPr>
                <w:i/>
                <w:szCs w:val="26"/>
              </w:rPr>
            </w:pPr>
            <w:r w:rsidRPr="00F15F18">
              <w:rPr>
                <w:i/>
                <w:szCs w:val="26"/>
              </w:rPr>
              <w:t xml:space="preserve">    </w:t>
            </w:r>
          </w:p>
          <w:p w:rsidR="0005363A" w:rsidRDefault="00E1006E" w:rsidP="00BC602B">
            <w:pPr>
              <w:pStyle w:val="ListParagraph"/>
              <w:ind w:left="0"/>
              <w:jc w:val="both"/>
              <w:rPr>
                <w:b/>
                <w:szCs w:val="26"/>
              </w:rPr>
            </w:pPr>
            <w:r>
              <w:rPr>
                <w:b/>
                <w:noProof/>
                <w:szCs w:val="26"/>
              </w:rPr>
              <mc:AlternateContent>
                <mc:Choice Requires="wps">
                  <w:drawing>
                    <wp:anchor distT="0" distB="0" distL="114300" distR="114300" simplePos="0" relativeHeight="251661312" behindDoc="0" locked="0" layoutInCell="1" allowOverlap="1" wp14:anchorId="33BD3BBB" wp14:editId="7DA947A7">
                      <wp:simplePos x="0" y="0"/>
                      <wp:positionH relativeFrom="column">
                        <wp:posOffset>-54102</wp:posOffset>
                      </wp:positionH>
                      <wp:positionV relativeFrom="paragraph">
                        <wp:posOffset>111049</wp:posOffset>
                      </wp:positionV>
                      <wp:extent cx="2472538" cy="431597"/>
                      <wp:effectExtent l="0" t="0" r="4445" b="6985"/>
                      <wp:wrapNone/>
                      <wp:docPr id="3" name="Text Box 3"/>
                      <wp:cNvGraphicFramePr/>
                      <a:graphic xmlns:a="http://schemas.openxmlformats.org/drawingml/2006/main">
                        <a:graphicData uri="http://schemas.microsoft.com/office/word/2010/wordprocessingShape">
                          <wps:wsp>
                            <wps:cNvSpPr txBox="1"/>
                            <wps:spPr>
                              <a:xfrm>
                                <a:off x="0" y="0"/>
                                <a:ext cx="2472538" cy="4315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006E" w:rsidRDefault="00E1006E">
                                  <w:r>
                                    <w:rPr>
                                      <w:b/>
                                      <w:szCs w:val="26"/>
                                    </w:rPr>
                                    <w:t>Nguyễn Thị Minh Phượng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BD3BBB" id="_x0000_t202" coordsize="21600,21600" o:spt="202" path="m,l,21600r21600,l21600,xe">
                      <v:stroke joinstyle="miter"/>
                      <v:path gradientshapeok="t" o:connecttype="rect"/>
                    </v:shapetype>
                    <v:shape id="Text Box 3" o:spid="_x0000_s1026" type="#_x0000_t202" style="position:absolute;left:0;text-align:left;margin-left:-4.25pt;margin-top:8.75pt;width:194.7pt;height: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" fillcolor="white [3201]" stroked="f" strokeweight=".5pt">
                      <v:textbox>
                        <w:txbxContent>
                          <w:p w:rsidR="00E1006E" w:rsidRDefault="00E1006E">
                            <w:r>
                              <w:rPr>
                                <w:b/>
                                <w:szCs w:val="26"/>
                              </w:rPr>
                              <w:t>Nguyễn Thị Minh Phượng</w:t>
                            </w:r>
                          </w:p>
                        </w:txbxContent>
                      </v:textbox>
                    </v:shape>
                  </w:pict>
                </mc:Fallback>
              </mc:AlternateContent>
            </w:r>
          </w:p>
          <w:p w:rsidR="0005363A" w:rsidRPr="00C56ED4" w:rsidRDefault="0005363A" w:rsidP="00BC602B">
            <w:pPr>
              <w:pStyle w:val="ListParagraph"/>
              <w:ind w:left="0"/>
              <w:jc w:val="both"/>
              <w:rPr>
                <w:b/>
                <w:szCs w:val="26"/>
              </w:rPr>
            </w:pPr>
          </w:p>
        </w:tc>
      </w:tr>
    </w:tbl>
    <w:p w:rsidR="00C56ED4" w:rsidRPr="009D7AD5" w:rsidRDefault="00C56ED4" w:rsidP="00C56ED4">
      <w:pPr>
        <w:pStyle w:val="ListParagraph"/>
        <w:ind w:left="0"/>
        <w:jc w:val="both"/>
        <w:rPr>
          <w:szCs w:val="26"/>
        </w:rPr>
      </w:pPr>
    </w:p>
    <w:p w:rsidR="00B353AE" w:rsidRPr="00A94833" w:rsidRDefault="00B353AE" w:rsidP="00EB3296">
      <w:pPr>
        <w:tabs>
          <w:tab w:val="left" w:pos="284"/>
        </w:tabs>
        <w:autoSpaceDE w:val="0"/>
        <w:autoSpaceDN w:val="0"/>
        <w:adjustRightInd w:val="0"/>
        <w:spacing w:after="0" w:line="26" w:lineRule="atLeast"/>
        <w:jc w:val="both"/>
        <w:rPr>
          <w:szCs w:val="26"/>
        </w:rPr>
      </w:pPr>
    </w:p>
    <w:p w:rsidR="00B04C8E" w:rsidRPr="00901FB3" w:rsidRDefault="00B04C8E" w:rsidP="00B353AE">
      <w:pPr>
        <w:shd w:val="clear" w:color="auto" w:fill="FFFFFF"/>
        <w:spacing w:before="120" w:after="120" w:line="26" w:lineRule="atLeast"/>
        <w:ind w:firstLine="720"/>
        <w:jc w:val="both"/>
        <w:textAlignment w:val="baseline"/>
        <w:rPr>
          <w:color w:val="000000"/>
          <w:szCs w:val="26"/>
          <w:lang w:val="it-IT"/>
        </w:rPr>
      </w:pPr>
    </w:p>
    <w:p w:rsidR="00DC1C58" w:rsidRPr="00DC1C58" w:rsidRDefault="00DC1C58" w:rsidP="003116BA">
      <w:pPr>
        <w:jc w:val="center"/>
        <w:rPr>
          <w:b/>
        </w:rPr>
      </w:pPr>
    </w:p>
    <w:sectPr w:rsidR="00DC1C58" w:rsidRPr="00DC1C58" w:rsidSect="00622AD9">
      <w:footerReference w:type="default" r:id="rId7"/>
      <w:pgSz w:w="12240" w:h="15840" w:code="1"/>
      <w:pgMar w:top="1134" w:right="1134" w:bottom="1134" w:left="1701" w:header="720" w:footer="720" w:gutter="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AE" w:rsidRDefault="00455CAE" w:rsidP="00BB2331">
      <w:pPr>
        <w:spacing w:after="0" w:line="240" w:lineRule="auto"/>
      </w:pPr>
      <w:r>
        <w:separator/>
      </w:r>
    </w:p>
  </w:endnote>
  <w:endnote w:type="continuationSeparator" w:id="0">
    <w:p w:rsidR="00455CAE" w:rsidRDefault="00455CAE" w:rsidP="00BB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331" w:rsidRDefault="00BB2331">
    <w:pPr>
      <w:pStyle w:val="Footer"/>
      <w:jc w:val="center"/>
    </w:pPr>
  </w:p>
  <w:p w:rsidR="00BB2331" w:rsidRDefault="00BB2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AE" w:rsidRDefault="00455CAE" w:rsidP="00BB2331">
      <w:pPr>
        <w:spacing w:after="0" w:line="240" w:lineRule="auto"/>
      </w:pPr>
      <w:r>
        <w:separator/>
      </w:r>
    </w:p>
  </w:footnote>
  <w:footnote w:type="continuationSeparator" w:id="0">
    <w:p w:rsidR="00455CAE" w:rsidRDefault="00455CAE" w:rsidP="00BB2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C41B2"/>
    <w:multiLevelType w:val="multilevel"/>
    <w:tmpl w:val="42C26E32"/>
    <w:lvl w:ilvl="0">
      <w:start w:val="1"/>
      <w:numFmt w:val="decimal"/>
      <w:lvlText w:val="%1."/>
      <w:lvlJc w:val="left"/>
      <w:pPr>
        <w:ind w:left="8157" w:hanging="360"/>
      </w:pPr>
      <w:rPr>
        <w:rFonts w:ascii="Times New Roman" w:hAnsi="Times New Roman" w:hint="default"/>
        <w:b/>
        <w:i w:val="0"/>
        <w:sz w:val="26"/>
      </w:rPr>
    </w:lvl>
    <w:lvl w:ilvl="1">
      <w:start w:val="1"/>
      <w:numFmt w:val="decimal"/>
      <w:isLgl/>
      <w:lvlText w:val="%1.%2"/>
      <w:lvlJc w:val="left"/>
      <w:pPr>
        <w:ind w:left="8157" w:hanging="360"/>
      </w:pPr>
      <w:rPr>
        <w:rFonts w:hint="default"/>
        <w:b/>
      </w:rPr>
    </w:lvl>
    <w:lvl w:ilvl="2">
      <w:start w:val="1"/>
      <w:numFmt w:val="decimal"/>
      <w:isLgl/>
      <w:lvlText w:val="%1.%2.%3"/>
      <w:lvlJc w:val="left"/>
      <w:pPr>
        <w:ind w:left="8517" w:hanging="720"/>
      </w:pPr>
      <w:rPr>
        <w:rFonts w:hint="default"/>
      </w:rPr>
    </w:lvl>
    <w:lvl w:ilvl="3">
      <w:start w:val="1"/>
      <w:numFmt w:val="decimal"/>
      <w:isLgl/>
      <w:lvlText w:val="%1.%2.%3.%4"/>
      <w:lvlJc w:val="left"/>
      <w:pPr>
        <w:ind w:left="8517" w:hanging="720"/>
      </w:pPr>
      <w:rPr>
        <w:rFonts w:hint="default"/>
      </w:rPr>
    </w:lvl>
    <w:lvl w:ilvl="4">
      <w:start w:val="1"/>
      <w:numFmt w:val="decimal"/>
      <w:isLgl/>
      <w:lvlText w:val="%1.%2.%3.%4.%5"/>
      <w:lvlJc w:val="left"/>
      <w:pPr>
        <w:ind w:left="8877" w:hanging="1080"/>
      </w:pPr>
      <w:rPr>
        <w:rFonts w:hint="default"/>
      </w:rPr>
    </w:lvl>
    <w:lvl w:ilvl="5">
      <w:start w:val="1"/>
      <w:numFmt w:val="decimal"/>
      <w:isLgl/>
      <w:lvlText w:val="%1.%2.%3.%4.%5.%6"/>
      <w:lvlJc w:val="left"/>
      <w:pPr>
        <w:ind w:left="9237" w:hanging="1440"/>
      </w:pPr>
      <w:rPr>
        <w:rFonts w:hint="default"/>
      </w:rPr>
    </w:lvl>
    <w:lvl w:ilvl="6">
      <w:start w:val="1"/>
      <w:numFmt w:val="decimal"/>
      <w:isLgl/>
      <w:lvlText w:val="%1.%2.%3.%4.%5.%6.%7"/>
      <w:lvlJc w:val="left"/>
      <w:pPr>
        <w:ind w:left="9237" w:hanging="1440"/>
      </w:pPr>
      <w:rPr>
        <w:rFonts w:hint="default"/>
      </w:rPr>
    </w:lvl>
    <w:lvl w:ilvl="7">
      <w:start w:val="1"/>
      <w:numFmt w:val="decimal"/>
      <w:isLgl/>
      <w:lvlText w:val="%1.%2.%3.%4.%5.%6.%7.%8"/>
      <w:lvlJc w:val="left"/>
      <w:pPr>
        <w:ind w:left="9597" w:hanging="1800"/>
      </w:pPr>
      <w:rPr>
        <w:rFonts w:hint="default"/>
      </w:rPr>
    </w:lvl>
    <w:lvl w:ilvl="8">
      <w:start w:val="1"/>
      <w:numFmt w:val="decimal"/>
      <w:isLgl/>
      <w:lvlText w:val="%1.%2.%3.%4.%5.%6.%7.%8.%9"/>
      <w:lvlJc w:val="left"/>
      <w:pPr>
        <w:ind w:left="9597" w:hanging="1800"/>
      </w:pPr>
      <w:rPr>
        <w:rFonts w:hint="default"/>
      </w:rPr>
    </w:lvl>
  </w:abstractNum>
  <w:abstractNum w:abstractNumId="1">
    <w:nsid w:val="1D0166E0"/>
    <w:multiLevelType w:val="hybridMultilevel"/>
    <w:tmpl w:val="DE224C1A"/>
    <w:lvl w:ilvl="0" w:tplc="D392300C">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24C85721"/>
    <w:multiLevelType w:val="hybridMultilevel"/>
    <w:tmpl w:val="939074CA"/>
    <w:lvl w:ilvl="0" w:tplc="042A000F">
      <w:start w:val="1"/>
      <w:numFmt w:val="decimal"/>
      <w:lvlText w:val="%1."/>
      <w:lvlJc w:val="left"/>
      <w:pPr>
        <w:tabs>
          <w:tab w:val="num" w:pos="720"/>
        </w:tabs>
        <w:ind w:left="720" w:hanging="360"/>
      </w:pPr>
      <w:rPr>
        <w:rFonts w:hint="default"/>
      </w:r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25D466C1"/>
    <w:multiLevelType w:val="hybridMultilevel"/>
    <w:tmpl w:val="FD1263F2"/>
    <w:lvl w:ilvl="0" w:tplc="FB9C32A2">
      <w:start w:val="4"/>
      <w:numFmt w:val="bullet"/>
      <w:lvlText w:val="-"/>
      <w:lvlJc w:val="left"/>
      <w:pPr>
        <w:ind w:left="3868" w:hanging="360"/>
      </w:pPr>
      <w:rPr>
        <w:rFonts w:ascii="Times New Roman" w:eastAsiaTheme="minorHAnsi" w:hAnsi="Times New Roman" w:cs="Times New Roman" w:hint="default"/>
      </w:rPr>
    </w:lvl>
    <w:lvl w:ilvl="1" w:tplc="04090003" w:tentative="1">
      <w:start w:val="1"/>
      <w:numFmt w:val="bullet"/>
      <w:lvlText w:val="o"/>
      <w:lvlJc w:val="left"/>
      <w:pPr>
        <w:ind w:left="4588" w:hanging="360"/>
      </w:pPr>
      <w:rPr>
        <w:rFonts w:ascii="Courier New" w:hAnsi="Courier New" w:cs="Courier New" w:hint="default"/>
      </w:rPr>
    </w:lvl>
    <w:lvl w:ilvl="2" w:tplc="04090005" w:tentative="1">
      <w:start w:val="1"/>
      <w:numFmt w:val="bullet"/>
      <w:lvlText w:val=""/>
      <w:lvlJc w:val="left"/>
      <w:pPr>
        <w:ind w:left="5308" w:hanging="360"/>
      </w:pPr>
      <w:rPr>
        <w:rFonts w:ascii="Wingdings" w:hAnsi="Wingdings" w:hint="default"/>
      </w:rPr>
    </w:lvl>
    <w:lvl w:ilvl="3" w:tplc="04090001" w:tentative="1">
      <w:start w:val="1"/>
      <w:numFmt w:val="bullet"/>
      <w:lvlText w:val=""/>
      <w:lvlJc w:val="left"/>
      <w:pPr>
        <w:ind w:left="6028" w:hanging="360"/>
      </w:pPr>
      <w:rPr>
        <w:rFonts w:ascii="Symbol" w:hAnsi="Symbol" w:hint="default"/>
      </w:rPr>
    </w:lvl>
    <w:lvl w:ilvl="4" w:tplc="04090003" w:tentative="1">
      <w:start w:val="1"/>
      <w:numFmt w:val="bullet"/>
      <w:lvlText w:val="o"/>
      <w:lvlJc w:val="left"/>
      <w:pPr>
        <w:ind w:left="6748" w:hanging="360"/>
      </w:pPr>
      <w:rPr>
        <w:rFonts w:ascii="Courier New" w:hAnsi="Courier New" w:cs="Courier New" w:hint="default"/>
      </w:rPr>
    </w:lvl>
    <w:lvl w:ilvl="5" w:tplc="04090005" w:tentative="1">
      <w:start w:val="1"/>
      <w:numFmt w:val="bullet"/>
      <w:lvlText w:val=""/>
      <w:lvlJc w:val="left"/>
      <w:pPr>
        <w:ind w:left="7468" w:hanging="360"/>
      </w:pPr>
      <w:rPr>
        <w:rFonts w:ascii="Wingdings" w:hAnsi="Wingdings" w:hint="default"/>
      </w:rPr>
    </w:lvl>
    <w:lvl w:ilvl="6" w:tplc="04090001" w:tentative="1">
      <w:start w:val="1"/>
      <w:numFmt w:val="bullet"/>
      <w:lvlText w:val=""/>
      <w:lvlJc w:val="left"/>
      <w:pPr>
        <w:ind w:left="8188" w:hanging="360"/>
      </w:pPr>
      <w:rPr>
        <w:rFonts w:ascii="Symbol" w:hAnsi="Symbol" w:hint="default"/>
      </w:rPr>
    </w:lvl>
    <w:lvl w:ilvl="7" w:tplc="04090003" w:tentative="1">
      <w:start w:val="1"/>
      <w:numFmt w:val="bullet"/>
      <w:lvlText w:val="o"/>
      <w:lvlJc w:val="left"/>
      <w:pPr>
        <w:ind w:left="8908" w:hanging="360"/>
      </w:pPr>
      <w:rPr>
        <w:rFonts w:ascii="Courier New" w:hAnsi="Courier New" w:cs="Courier New" w:hint="default"/>
      </w:rPr>
    </w:lvl>
    <w:lvl w:ilvl="8" w:tplc="04090005" w:tentative="1">
      <w:start w:val="1"/>
      <w:numFmt w:val="bullet"/>
      <w:lvlText w:val=""/>
      <w:lvlJc w:val="left"/>
      <w:pPr>
        <w:ind w:left="9628" w:hanging="360"/>
      </w:pPr>
      <w:rPr>
        <w:rFonts w:ascii="Wingdings" w:hAnsi="Wingdings" w:hint="default"/>
      </w:rPr>
    </w:lvl>
  </w:abstractNum>
  <w:abstractNum w:abstractNumId="4">
    <w:nsid w:val="3F0B4344"/>
    <w:multiLevelType w:val="hybridMultilevel"/>
    <w:tmpl w:val="E2BE29CC"/>
    <w:lvl w:ilvl="0" w:tplc="3AB24A90">
      <w:start w:val="4"/>
      <w:numFmt w:val="bullet"/>
      <w:lvlText w:val="-"/>
      <w:lvlJc w:val="left"/>
      <w:pPr>
        <w:ind w:left="457" w:hanging="360"/>
      </w:pPr>
      <w:rPr>
        <w:rFonts w:ascii="Times New Roman" w:eastAsiaTheme="minorHAnsi"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5">
    <w:nsid w:val="59001EB8"/>
    <w:multiLevelType w:val="hybridMultilevel"/>
    <w:tmpl w:val="7BB8D878"/>
    <w:lvl w:ilvl="0" w:tplc="1E447E6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AE3DBE"/>
    <w:multiLevelType w:val="multilevel"/>
    <w:tmpl w:val="C2B65BEA"/>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BA"/>
    <w:rsid w:val="00013598"/>
    <w:rsid w:val="00013946"/>
    <w:rsid w:val="00020B6A"/>
    <w:rsid w:val="000221AE"/>
    <w:rsid w:val="00023794"/>
    <w:rsid w:val="0005363A"/>
    <w:rsid w:val="00065497"/>
    <w:rsid w:val="000959CF"/>
    <w:rsid w:val="000A329C"/>
    <w:rsid w:val="000D2960"/>
    <w:rsid w:val="000F0985"/>
    <w:rsid w:val="001564C6"/>
    <w:rsid w:val="00187E13"/>
    <w:rsid w:val="0019099B"/>
    <w:rsid w:val="001B6246"/>
    <w:rsid w:val="001D681D"/>
    <w:rsid w:val="001D75D9"/>
    <w:rsid w:val="001F399F"/>
    <w:rsid w:val="001F768C"/>
    <w:rsid w:val="002035D5"/>
    <w:rsid w:val="00292C02"/>
    <w:rsid w:val="002A0FA6"/>
    <w:rsid w:val="002B56B5"/>
    <w:rsid w:val="002C4C9D"/>
    <w:rsid w:val="002E44BF"/>
    <w:rsid w:val="00305ED4"/>
    <w:rsid w:val="003116BA"/>
    <w:rsid w:val="003842B9"/>
    <w:rsid w:val="003D47B7"/>
    <w:rsid w:val="003F2E78"/>
    <w:rsid w:val="00400ED0"/>
    <w:rsid w:val="00403B9D"/>
    <w:rsid w:val="004208AB"/>
    <w:rsid w:val="0042349D"/>
    <w:rsid w:val="004467ED"/>
    <w:rsid w:val="00455CAE"/>
    <w:rsid w:val="0046680D"/>
    <w:rsid w:val="00467FBF"/>
    <w:rsid w:val="004A2311"/>
    <w:rsid w:val="004A2CFD"/>
    <w:rsid w:val="004C1D5A"/>
    <w:rsid w:val="004C4C0D"/>
    <w:rsid w:val="004D472D"/>
    <w:rsid w:val="004D6A9D"/>
    <w:rsid w:val="0050307C"/>
    <w:rsid w:val="00535408"/>
    <w:rsid w:val="005367E7"/>
    <w:rsid w:val="00541F62"/>
    <w:rsid w:val="005439ED"/>
    <w:rsid w:val="00550D8C"/>
    <w:rsid w:val="00571C59"/>
    <w:rsid w:val="005756E2"/>
    <w:rsid w:val="00575D7C"/>
    <w:rsid w:val="00587174"/>
    <w:rsid w:val="005D3020"/>
    <w:rsid w:val="005E7850"/>
    <w:rsid w:val="00622AD9"/>
    <w:rsid w:val="00630AD9"/>
    <w:rsid w:val="00655784"/>
    <w:rsid w:val="00672BE3"/>
    <w:rsid w:val="00677C92"/>
    <w:rsid w:val="006950F4"/>
    <w:rsid w:val="006C02E5"/>
    <w:rsid w:val="006C5179"/>
    <w:rsid w:val="006D4995"/>
    <w:rsid w:val="0073374D"/>
    <w:rsid w:val="007503F1"/>
    <w:rsid w:val="007544C2"/>
    <w:rsid w:val="00760123"/>
    <w:rsid w:val="007B5D99"/>
    <w:rsid w:val="007D7D27"/>
    <w:rsid w:val="007F1318"/>
    <w:rsid w:val="007F2813"/>
    <w:rsid w:val="007F2CBB"/>
    <w:rsid w:val="007F656A"/>
    <w:rsid w:val="008637B9"/>
    <w:rsid w:val="00874F42"/>
    <w:rsid w:val="008778D6"/>
    <w:rsid w:val="00880C3D"/>
    <w:rsid w:val="00891D2F"/>
    <w:rsid w:val="008C5B84"/>
    <w:rsid w:val="008E30B0"/>
    <w:rsid w:val="008E5DA3"/>
    <w:rsid w:val="009D1D65"/>
    <w:rsid w:val="009D2C1D"/>
    <w:rsid w:val="009D7AD5"/>
    <w:rsid w:val="009E192A"/>
    <w:rsid w:val="00A8389C"/>
    <w:rsid w:val="00A84836"/>
    <w:rsid w:val="00AA6507"/>
    <w:rsid w:val="00AB216D"/>
    <w:rsid w:val="00AD039C"/>
    <w:rsid w:val="00AF0882"/>
    <w:rsid w:val="00B04C8E"/>
    <w:rsid w:val="00B353AE"/>
    <w:rsid w:val="00B61D70"/>
    <w:rsid w:val="00B76FF2"/>
    <w:rsid w:val="00B805F8"/>
    <w:rsid w:val="00B842AB"/>
    <w:rsid w:val="00B84C3F"/>
    <w:rsid w:val="00B94A19"/>
    <w:rsid w:val="00BA236A"/>
    <w:rsid w:val="00BB2331"/>
    <w:rsid w:val="00BC602B"/>
    <w:rsid w:val="00BD3129"/>
    <w:rsid w:val="00C27086"/>
    <w:rsid w:val="00C41864"/>
    <w:rsid w:val="00C56ED4"/>
    <w:rsid w:val="00C7401F"/>
    <w:rsid w:val="00C813B5"/>
    <w:rsid w:val="00CB34A8"/>
    <w:rsid w:val="00CB3865"/>
    <w:rsid w:val="00CE1AD9"/>
    <w:rsid w:val="00D167BC"/>
    <w:rsid w:val="00D23FB6"/>
    <w:rsid w:val="00D30A16"/>
    <w:rsid w:val="00D4526C"/>
    <w:rsid w:val="00D603A9"/>
    <w:rsid w:val="00DB15B6"/>
    <w:rsid w:val="00DC1C58"/>
    <w:rsid w:val="00DF4F30"/>
    <w:rsid w:val="00E1006E"/>
    <w:rsid w:val="00E20C15"/>
    <w:rsid w:val="00E75E22"/>
    <w:rsid w:val="00E7756D"/>
    <w:rsid w:val="00EA2A09"/>
    <w:rsid w:val="00EA47CA"/>
    <w:rsid w:val="00EB3296"/>
    <w:rsid w:val="00EB5C3F"/>
    <w:rsid w:val="00EC453E"/>
    <w:rsid w:val="00ED0DCE"/>
    <w:rsid w:val="00EE0873"/>
    <w:rsid w:val="00EE3B18"/>
    <w:rsid w:val="00F15C6D"/>
    <w:rsid w:val="00F15F18"/>
    <w:rsid w:val="00F16BE1"/>
    <w:rsid w:val="00F174D6"/>
    <w:rsid w:val="00F36D2B"/>
    <w:rsid w:val="00F66D2B"/>
    <w:rsid w:val="00F7055B"/>
    <w:rsid w:val="00F91F5C"/>
    <w:rsid w:val="00F94B06"/>
    <w:rsid w:val="00FD2692"/>
    <w:rsid w:val="00FE39E4"/>
    <w:rsid w:val="00FE73FE"/>
    <w:rsid w:val="00FF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70134-D869-4A1B-955E-C9017595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53AE"/>
    <w:pPr>
      <w:ind w:left="720"/>
      <w:contextualSpacing/>
    </w:pPr>
  </w:style>
  <w:style w:type="paragraph" w:styleId="Header">
    <w:name w:val="header"/>
    <w:basedOn w:val="Normal"/>
    <w:link w:val="HeaderChar"/>
    <w:uiPriority w:val="99"/>
    <w:unhideWhenUsed/>
    <w:rsid w:val="00BB2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331"/>
  </w:style>
  <w:style w:type="paragraph" w:styleId="Footer">
    <w:name w:val="footer"/>
    <w:basedOn w:val="Normal"/>
    <w:link w:val="FooterChar"/>
    <w:uiPriority w:val="99"/>
    <w:unhideWhenUsed/>
    <w:rsid w:val="00BB2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31"/>
  </w:style>
  <w:style w:type="paragraph" w:styleId="BalloonText">
    <w:name w:val="Balloon Text"/>
    <w:basedOn w:val="Normal"/>
    <w:link w:val="BalloonTextChar"/>
    <w:uiPriority w:val="99"/>
    <w:semiHidden/>
    <w:unhideWhenUsed/>
    <w:rsid w:val="00B61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BAO BUI</cp:lastModifiedBy>
  <cp:revision>5</cp:revision>
  <cp:lastPrinted>2018-12-11T09:19:00Z</cp:lastPrinted>
  <dcterms:created xsi:type="dcterms:W3CDTF">2018-12-11T08:53:00Z</dcterms:created>
  <dcterms:modified xsi:type="dcterms:W3CDTF">2018-12-11T09:31:00Z</dcterms:modified>
</cp:coreProperties>
</file>